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bookmarkStart w:id="0" w:name="_GoBack"/>
      <w:bookmarkEnd w:id="0"/>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7388A5B9"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2020</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2FF2E5D5"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20</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71B7E543"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1" w:name="OLE_LINK1"/>
      <w:bookmarkStart w:id="2" w:name="OLE_LINK2"/>
      <w:r w:rsidRPr="000B2E79">
        <w:rPr>
          <w:rFonts w:cs="Arial"/>
          <w:b/>
          <w:sz w:val="24"/>
          <w:szCs w:val="24"/>
        </w:rPr>
        <w:t>HER MAJESTY THE QUEEN</w:t>
      </w:r>
      <w:r w:rsidRPr="000B2E79">
        <w:rPr>
          <w:rFonts w:cs="Arial"/>
          <w:sz w:val="24"/>
          <w:szCs w:val="24"/>
        </w:rPr>
        <w:t>, in right of the Government of New Zealand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 xml:space="preserve"> 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1"/>
      <w:bookmarkEnd w:id="2"/>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r w:rsidR="00BB14E8" w:rsidRPr="00BB14E8">
        <w:rPr>
          <w:rFonts w:cs="Arial"/>
          <w:b/>
          <w:i/>
          <w:highlight w:val="yellow"/>
        </w:rPr>
        <w:t>INSERT  NAME</w:t>
      </w:r>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3B59498"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Pr="002576F0">
              <w:rPr>
                <w:rFonts w:cs="Arial"/>
                <w:b/>
                <w:sz w:val="24"/>
                <w:szCs w:val="24"/>
              </w:rPr>
              <w:t>HER MAJESTY THE QUEEN</w:t>
            </w:r>
            <w:r>
              <w:rPr>
                <w:rFonts w:cs="Arial"/>
                <w:b/>
                <w:sz w:val="24"/>
                <w:szCs w:val="24"/>
              </w:rPr>
              <w:t xml:space="preserve"> </w:t>
            </w:r>
            <w:r w:rsidRPr="009575AA">
              <w:rPr>
                <w:rFonts w:cs="Arial"/>
                <w:sz w:val="24"/>
                <w:szCs w:val="24"/>
              </w:rPr>
              <w:t>in right of the Government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114B35">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114B35">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114B35">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114B35">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114B35">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114B35">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114B35">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114B35">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114B35">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114B35">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114B35">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114B35">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114B35">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114B35">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114B35">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114B35">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114B35">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114B35">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114B35">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114B35">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114B35">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114B35">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114B35">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114B35">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114B35">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114B35">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114B35">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114B35">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114B35">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114B35">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114B35">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114B35">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114B35">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114B35">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114B35">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114B35">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114B35">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114B35">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114B35">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3" w:name="_Toc390696004"/>
      <w:bookmarkStart w:id="4" w:name="_Toc390696156"/>
      <w:bookmarkStart w:id="5" w:name="_Toc390696356"/>
      <w:bookmarkStart w:id="6" w:name="_Toc398213416"/>
      <w:r w:rsidR="00316DA0">
        <w:t xml:space="preserve">Definitions </w:t>
      </w:r>
      <w:r w:rsidR="005A1F70">
        <w:t>a</w:t>
      </w:r>
      <w:r w:rsidR="00316DA0">
        <w:t>nd Interpretation</w:t>
      </w:r>
      <w:bookmarkEnd w:id="3"/>
      <w:bookmarkEnd w:id="4"/>
      <w:bookmarkEnd w:id="5"/>
      <w:bookmarkEnd w:id="6"/>
    </w:p>
    <w:p w14:paraId="69687723" w14:textId="77777777" w:rsidR="00CF0F43" w:rsidRDefault="00CF0F43" w:rsidP="005A1F70">
      <w:pPr>
        <w:pStyle w:val="ClauseHeading1"/>
      </w:pPr>
      <w:bookmarkStart w:id="7" w:name="_Toc390696005"/>
      <w:bookmarkStart w:id="8" w:name="_Toc398213417"/>
      <w:r w:rsidRPr="005A1F70">
        <w:t>Definitions</w:t>
      </w:r>
      <w:bookmarkEnd w:id="7"/>
      <w:bookmarkEnd w:id="8"/>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 xml:space="preserve">the </w:t>
            </w:r>
            <w:proofErr w:type="spellStart"/>
            <w:r w:rsidR="00CF0F43" w:rsidRPr="009C760F">
              <w:rPr>
                <w:b w:val="0"/>
                <w:color w:val="auto"/>
                <w:szCs w:val="22"/>
              </w:rPr>
              <w:t>Radiocommunications</w:t>
            </w:r>
            <w:proofErr w:type="spellEnd"/>
            <w:r w:rsidR="00CF0F43" w:rsidRPr="009C760F">
              <w:rPr>
                <w:b w:val="0"/>
                <w:color w:val="auto"/>
                <w:szCs w:val="22"/>
              </w:rPr>
              <w:t xml:space="preserve">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01780197" w:rsidR="009D38BA" w:rsidRDefault="00CF0F43" w:rsidP="00CB73E1">
            <w:pPr>
              <w:spacing w:afterLines="120" w:after="288"/>
              <w:jc w:val="both"/>
              <w:rPr>
                <w:szCs w:val="22"/>
              </w:rPr>
            </w:pPr>
            <w:r w:rsidRPr="00813931">
              <w:rPr>
                <w:szCs w:val="22"/>
              </w:rPr>
              <w:t xml:space="preserve">means the </w:t>
            </w:r>
            <w:r w:rsidR="00CE6B8E">
              <w:rPr>
                <w:szCs w:val="22"/>
              </w:rPr>
              <w:t>Radio Frequency Auction No.1</w:t>
            </w:r>
            <w:r w:rsidR="00CB73E1">
              <w:rPr>
                <w:szCs w:val="22"/>
              </w:rPr>
              <w:t>9</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CB73E1">
              <w:rPr>
                <w:szCs w:val="22"/>
              </w:rPr>
              <w:t>9/20</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7798A39A" w:rsidR="00787324" w:rsidRPr="00D1530F" w:rsidRDefault="00787324" w:rsidP="00CB73E1">
            <w:pPr>
              <w:spacing w:afterLines="120" w:after="288"/>
              <w:jc w:val="both"/>
              <w:rPr>
                <w:szCs w:val="22"/>
              </w:rPr>
            </w:pPr>
            <w:r w:rsidRPr="00D1530F">
              <w:rPr>
                <w:szCs w:val="22"/>
              </w:rPr>
              <w:t>means the Auction Catalogue for Radio Frequency Auction No.1</w:t>
            </w:r>
            <w:r w:rsidR="00CB73E1">
              <w:rPr>
                <w:szCs w:val="22"/>
              </w:rPr>
              <w:t>9</w:t>
            </w:r>
            <w:r w:rsidRPr="00D1530F">
              <w:rPr>
                <w:szCs w:val="22"/>
              </w:rPr>
              <w:t xml:space="preserve"> dated </w:t>
            </w:r>
            <w:r w:rsidR="00CB73E1">
              <w:rPr>
                <w:szCs w:val="22"/>
              </w:rPr>
              <w:t>3</w:t>
            </w:r>
            <w:r w:rsidR="00E71F47">
              <w:rPr>
                <w:szCs w:val="22"/>
              </w:rPr>
              <w:t xml:space="preserve"> </w:t>
            </w:r>
            <w:r w:rsidR="00CB73E1">
              <w:rPr>
                <w:szCs w:val="22"/>
              </w:rPr>
              <w:t>February</w:t>
            </w:r>
            <w:r w:rsidR="00E71F47" w:rsidRPr="00D1530F">
              <w:rPr>
                <w:szCs w:val="22"/>
              </w:rPr>
              <w:t xml:space="preserve"> </w:t>
            </w:r>
            <w:r w:rsidRPr="00D1530F">
              <w:rPr>
                <w:szCs w:val="22"/>
              </w:rPr>
              <w:t>20</w:t>
            </w:r>
            <w:r w:rsidR="00CB73E1">
              <w:rPr>
                <w:szCs w:val="22"/>
              </w:rPr>
              <w:t>20</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541511C7"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2</w:t>
            </w:r>
            <w:r w:rsidR="00410CD1">
              <w:rPr>
                <w:szCs w:val="22"/>
              </w:rPr>
              <w:t>9, 30, 31 December 2020</w:t>
            </w:r>
            <w:r w:rsidR="00F63A54">
              <w:rPr>
                <w:szCs w:val="22"/>
              </w:rPr>
              <w:t>;</w:t>
            </w:r>
          </w:p>
        </w:tc>
      </w:tr>
    </w:tbl>
    <w:p w14:paraId="6968774C" w14:textId="77777777" w:rsidR="00CF0F43" w:rsidRDefault="00CF0F43" w:rsidP="00CF0F43">
      <w:pPr>
        <w:pStyle w:val="ClauseHeading1"/>
      </w:pPr>
      <w:bookmarkStart w:id="9" w:name="_Toc390696008"/>
      <w:bookmarkStart w:id="10" w:name="_Toc390696873"/>
      <w:bookmarkStart w:id="11" w:name="_Toc179282204"/>
      <w:bookmarkStart w:id="12" w:name="_Toc390696009"/>
      <w:bookmarkStart w:id="13" w:name="_Toc398213418"/>
      <w:bookmarkEnd w:id="9"/>
      <w:bookmarkEnd w:id="10"/>
      <w:r>
        <w:t>Construction</w:t>
      </w:r>
      <w:bookmarkEnd w:id="11"/>
      <w:bookmarkEnd w:id="12"/>
      <w:bookmarkEnd w:id="13"/>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a reference to “including” or similar phrases does not imply any limitation;</w:t>
      </w:r>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body corporate;</w:t>
      </w:r>
    </w:p>
    <w:p w14:paraId="69687750" w14:textId="77777777" w:rsidR="00CF0F43" w:rsidRPr="00F67439" w:rsidRDefault="00CF0F43" w:rsidP="000B2E79">
      <w:pPr>
        <w:pStyle w:val="Clauselevel2"/>
        <w:rPr>
          <w:rFonts w:cs="Arial"/>
          <w:szCs w:val="22"/>
        </w:rPr>
      </w:pPr>
      <w:r w:rsidRPr="00F67439">
        <w:rPr>
          <w:rFonts w:cs="Arial"/>
          <w:szCs w:val="22"/>
        </w:rPr>
        <w:t>the singular includes the plural, and vice versa;</w:t>
      </w:r>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currency;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w:t>
      </w:r>
      <w:proofErr w:type="spellStart"/>
      <w:r w:rsidRPr="00F67439">
        <w:rPr>
          <w:rFonts w:cs="Arial"/>
          <w:szCs w:val="22"/>
        </w:rPr>
        <w:t>subclause</w:t>
      </w:r>
      <w:proofErr w:type="spellEnd"/>
      <w:r w:rsidRPr="00F67439">
        <w:rPr>
          <w:rFonts w:cs="Arial"/>
          <w:szCs w:val="22"/>
        </w:rPr>
        <w:t xml:space="preserv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4" w:name="_Toc390696010"/>
      <w:bookmarkStart w:id="15" w:name="_Toc390696157"/>
      <w:bookmarkStart w:id="16" w:name="_Toc390696357"/>
      <w:bookmarkStart w:id="17" w:name="_Toc390696875"/>
      <w:bookmarkStart w:id="18" w:name="_Toc390696011"/>
      <w:bookmarkStart w:id="19" w:name="_Toc390696158"/>
      <w:bookmarkStart w:id="20" w:name="_Toc390696358"/>
      <w:bookmarkStart w:id="21" w:name="_Toc398213419"/>
      <w:bookmarkEnd w:id="14"/>
      <w:bookmarkEnd w:id="15"/>
      <w:bookmarkEnd w:id="16"/>
      <w:bookmarkEnd w:id="17"/>
      <w:r>
        <w:t xml:space="preserve">Term of this </w:t>
      </w:r>
      <w:r w:rsidR="00603B6A">
        <w:t>a</w:t>
      </w:r>
      <w:r w:rsidR="007D141B">
        <w:t>greement</w:t>
      </w:r>
      <w:bookmarkEnd w:id="18"/>
      <w:bookmarkEnd w:id="19"/>
      <w:bookmarkEnd w:id="20"/>
      <w:bookmarkEnd w:id="21"/>
    </w:p>
    <w:p w14:paraId="69687755" w14:textId="77777777" w:rsidR="00A300FF" w:rsidRDefault="001759B0" w:rsidP="00056577">
      <w:pPr>
        <w:pStyle w:val="ClauseHeading1"/>
        <w:tabs>
          <w:tab w:val="num" w:pos="716"/>
        </w:tabs>
      </w:pPr>
      <w:bookmarkStart w:id="22" w:name="_Toc390696012"/>
      <w:bookmarkStart w:id="23" w:name="_Toc398213420"/>
      <w:r w:rsidRPr="001759B0">
        <w:t xml:space="preserve">Term expires </w:t>
      </w:r>
      <w:bookmarkEnd w:id="22"/>
      <w:r w:rsidR="0089195D">
        <w:t xml:space="preserve">on </w:t>
      </w:r>
      <w:r w:rsidR="00D93D86">
        <w:t xml:space="preserve">date of notification from the </w:t>
      </w:r>
      <w:r w:rsidR="00D93D86" w:rsidRPr="0089195D">
        <w:t>Chief Executive</w:t>
      </w:r>
      <w:bookmarkEnd w:id="23"/>
    </w:p>
    <w:p w14:paraId="69687756" w14:textId="77777777" w:rsidR="00BC1285" w:rsidRDefault="001759B0" w:rsidP="00BC1285">
      <w:pPr>
        <w:pStyle w:val="Clauselevel2"/>
        <w:rPr>
          <w:lang w:val="en-US"/>
        </w:rPr>
      </w:pPr>
      <w:bookmarkStart w:id="24"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4"/>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5" w:name="_Toc367716336"/>
      <w:bookmarkStart w:id="26" w:name="_Toc367451166"/>
      <w:bookmarkStart w:id="27" w:name="_Toc367451255"/>
      <w:bookmarkStart w:id="28" w:name="_Toc367452101"/>
      <w:bookmarkStart w:id="29" w:name="_Toc367452182"/>
      <w:bookmarkStart w:id="30" w:name="_Toc367454332"/>
      <w:bookmarkStart w:id="31" w:name="_Toc367451167"/>
      <w:bookmarkStart w:id="32" w:name="_Toc367451256"/>
      <w:bookmarkStart w:id="33" w:name="_Toc367452102"/>
      <w:bookmarkStart w:id="34" w:name="_Toc367452183"/>
      <w:bookmarkStart w:id="35" w:name="_Toc367454333"/>
      <w:bookmarkStart w:id="36" w:name="_Toc367451168"/>
      <w:bookmarkStart w:id="37" w:name="_Toc367451257"/>
      <w:bookmarkStart w:id="38" w:name="_Toc367452103"/>
      <w:bookmarkStart w:id="39" w:name="_Toc367452184"/>
      <w:bookmarkStart w:id="40" w:name="_Toc367454334"/>
      <w:bookmarkStart w:id="41" w:name="_Toc367451169"/>
      <w:bookmarkStart w:id="42" w:name="_Toc367451258"/>
      <w:bookmarkStart w:id="43" w:name="_Toc367452104"/>
      <w:bookmarkStart w:id="44" w:name="_Toc367452185"/>
      <w:bookmarkStart w:id="45" w:name="_Toc367454335"/>
      <w:bookmarkStart w:id="46" w:name="_Toc390696017"/>
      <w:bookmarkStart w:id="47" w:name="_Toc390696159"/>
      <w:bookmarkStart w:id="48" w:name="_Toc390696359"/>
      <w:bookmarkStart w:id="49" w:name="_Toc3982134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Purchase and Settlement</w:t>
      </w:r>
      <w:bookmarkEnd w:id="46"/>
      <w:bookmarkEnd w:id="47"/>
      <w:bookmarkEnd w:id="48"/>
      <w:bookmarkEnd w:id="49"/>
      <w:r w:rsidR="0093332D">
        <w:t xml:space="preserve"> </w:t>
      </w:r>
    </w:p>
    <w:p w14:paraId="6968775B" w14:textId="77777777" w:rsidR="001759B0" w:rsidRDefault="00A708E5" w:rsidP="001759B0">
      <w:pPr>
        <w:pStyle w:val="ClauseHeading1"/>
      </w:pPr>
      <w:bookmarkStart w:id="50" w:name="_Toc181690267"/>
      <w:bookmarkStart w:id="51" w:name="_Toc181690402"/>
      <w:bookmarkStart w:id="52" w:name="_Toc181766427"/>
      <w:bookmarkStart w:id="53" w:name="_Toc181771913"/>
      <w:bookmarkStart w:id="54" w:name="_Toc363031145"/>
      <w:bookmarkStart w:id="55" w:name="_Toc363135628"/>
      <w:bookmarkStart w:id="56" w:name="_Toc366568469"/>
      <w:bookmarkStart w:id="57" w:name="_Toc390696018"/>
      <w:bookmarkStart w:id="58" w:name="_Ref398210768"/>
      <w:bookmarkStart w:id="59" w:name="_Ref398210771"/>
      <w:bookmarkStart w:id="60" w:name="_Toc398213422"/>
      <w:r w:rsidRPr="00130D82">
        <w:t>Settlement amount</w:t>
      </w:r>
      <w:bookmarkEnd w:id="50"/>
      <w:bookmarkEnd w:id="51"/>
      <w:bookmarkEnd w:id="52"/>
      <w:bookmarkEnd w:id="53"/>
      <w:bookmarkEnd w:id="54"/>
      <w:bookmarkEnd w:id="55"/>
      <w:bookmarkEnd w:id="56"/>
      <w:bookmarkEnd w:id="57"/>
      <w:bookmarkEnd w:id="58"/>
      <w:bookmarkEnd w:id="59"/>
      <w:bookmarkEnd w:id="60"/>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1" w:name="_Toc390696019"/>
      <w:bookmarkStart w:id="62" w:name="_Toc398213423"/>
      <w:r w:rsidRPr="002E101D">
        <w:t>Settlement</w:t>
      </w:r>
      <w:bookmarkEnd w:id="61"/>
      <w:bookmarkEnd w:id="62"/>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3" w:name="_Toc390696020"/>
      <w:bookmarkStart w:id="64" w:name="_Toc398213424"/>
      <w:r w:rsidRPr="002E101D">
        <w:t>Settlement on invoice</w:t>
      </w:r>
      <w:bookmarkEnd w:id="63"/>
      <w:bookmarkEnd w:id="64"/>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5" w:name="_Ref366572140"/>
      <w:bookmarkStart w:id="66" w:name="_Toc390696023"/>
      <w:bookmarkStart w:id="67" w:name="_Toc390696162"/>
      <w:bookmarkStart w:id="68" w:name="_Toc390696362"/>
      <w:bookmarkStart w:id="69" w:name="_Toc398213425"/>
      <w:r w:rsidRPr="00331186">
        <w:lastRenderedPageBreak/>
        <w:t>Transfer</w:t>
      </w:r>
      <w:bookmarkEnd w:id="65"/>
      <w:r w:rsidR="00B71466" w:rsidRPr="00331186">
        <w:t>s</w:t>
      </w:r>
      <w:r w:rsidR="001A685C">
        <w:t xml:space="preserve"> </w:t>
      </w:r>
      <w:r w:rsidR="00971C1F">
        <w:t xml:space="preserve">and Creation of Interests </w:t>
      </w:r>
      <w:r w:rsidR="001A685C">
        <w:t>by the Purchaser</w:t>
      </w:r>
      <w:bookmarkEnd w:id="66"/>
      <w:bookmarkEnd w:id="67"/>
      <w:bookmarkEnd w:id="68"/>
      <w:bookmarkEnd w:id="69"/>
    </w:p>
    <w:p w14:paraId="69687763" w14:textId="77777777" w:rsidR="00CF0F43" w:rsidRPr="00E3637A" w:rsidRDefault="00CF0F43" w:rsidP="00CF0F43">
      <w:pPr>
        <w:pStyle w:val="ClauseHeading1"/>
      </w:pPr>
      <w:bookmarkStart w:id="70" w:name="_Ref366572397"/>
      <w:bookmarkStart w:id="71" w:name="_Ref366572424"/>
      <w:bookmarkStart w:id="72" w:name="_Toc390696024"/>
      <w:bookmarkStart w:id="73" w:name="_Toc398213426"/>
      <w:r>
        <w:t>Transfers and creation of interests prohibited</w:t>
      </w:r>
      <w:bookmarkEnd w:id="70"/>
      <w:bookmarkEnd w:id="71"/>
      <w:bookmarkEnd w:id="72"/>
      <w:bookmarkEnd w:id="73"/>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4" w:name="_Ref366572385"/>
      <w:bookmarkStart w:id="75" w:name="_Ref366572413"/>
      <w:bookmarkStart w:id="76" w:name="_Toc390696026"/>
      <w:bookmarkStart w:id="77" w:name="_Toc398213427"/>
      <w:r w:rsidRPr="00B727FB">
        <w:t xml:space="preserve">Chief Executive may </w:t>
      </w:r>
      <w:r w:rsidR="00D90C1E" w:rsidRPr="00B727FB">
        <w:t xml:space="preserve">give </w:t>
      </w:r>
      <w:r w:rsidRPr="00B727FB">
        <w:t>consent</w:t>
      </w:r>
      <w:bookmarkEnd w:id="74"/>
      <w:bookmarkEnd w:id="75"/>
      <w:bookmarkEnd w:id="76"/>
      <w:bookmarkEnd w:id="77"/>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8" w:name="_Toc367451192"/>
      <w:bookmarkStart w:id="79" w:name="_Toc367451281"/>
      <w:bookmarkStart w:id="80" w:name="_Toc367452119"/>
      <w:bookmarkStart w:id="81" w:name="_Toc367452200"/>
      <w:bookmarkStart w:id="82" w:name="_Toc367454350"/>
      <w:bookmarkStart w:id="83" w:name="_Toc367451193"/>
      <w:bookmarkStart w:id="84" w:name="_Toc367451282"/>
      <w:bookmarkStart w:id="85" w:name="_Toc367452120"/>
      <w:bookmarkStart w:id="86" w:name="_Toc367452201"/>
      <w:bookmarkStart w:id="87" w:name="_Toc367454351"/>
      <w:bookmarkStart w:id="88" w:name="_Toc390696027"/>
      <w:bookmarkStart w:id="89" w:name="_Ref398122618"/>
      <w:bookmarkStart w:id="90" w:name="_Toc398213428"/>
      <w:bookmarkEnd w:id="78"/>
      <w:bookmarkEnd w:id="79"/>
      <w:bookmarkEnd w:id="80"/>
      <w:bookmarkEnd w:id="81"/>
      <w:bookmarkEnd w:id="82"/>
      <w:bookmarkEnd w:id="83"/>
      <w:bookmarkEnd w:id="84"/>
      <w:bookmarkEnd w:id="85"/>
      <w:bookmarkEnd w:id="86"/>
      <w:bookmarkEnd w:id="87"/>
      <w:r w:rsidRPr="00B727FB">
        <w:t xml:space="preserve">Consent subject to </w:t>
      </w:r>
      <w:r w:rsidR="0098780C" w:rsidRPr="00B727FB">
        <w:t>conditions</w:t>
      </w:r>
      <w:bookmarkEnd w:id="88"/>
      <w:bookmarkEnd w:id="89"/>
      <w:bookmarkEnd w:id="90"/>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1" w:name="_Toc390696032"/>
      <w:bookmarkStart w:id="92" w:name="_Toc390696164"/>
      <w:bookmarkStart w:id="93" w:name="_Toc390696364"/>
      <w:bookmarkStart w:id="94" w:name="_Toc390696897"/>
      <w:bookmarkStart w:id="95" w:name="_Ref366572116"/>
      <w:bookmarkStart w:id="96" w:name="_Ref366830706"/>
      <w:bookmarkStart w:id="97" w:name="_Toc390696033"/>
      <w:bookmarkStart w:id="98" w:name="_Toc390696165"/>
      <w:bookmarkStart w:id="99" w:name="_Toc390696365"/>
      <w:bookmarkStart w:id="100" w:name="_Toc398213429"/>
      <w:bookmarkEnd w:id="91"/>
      <w:bookmarkEnd w:id="92"/>
      <w:bookmarkEnd w:id="93"/>
      <w:bookmarkEnd w:id="94"/>
      <w:r>
        <w:t>Service</w:t>
      </w:r>
      <w:r w:rsidR="00CF0F43" w:rsidRPr="004A6FBF">
        <w:t xml:space="preserve"> </w:t>
      </w:r>
      <w:r w:rsidR="00F11D19" w:rsidRPr="004A6FBF">
        <w:t xml:space="preserve">and Compliance </w:t>
      </w:r>
      <w:r w:rsidR="00CF0F43" w:rsidRPr="004A6FBF">
        <w:t>Requirement</w:t>
      </w:r>
      <w:bookmarkEnd w:id="95"/>
      <w:r>
        <w:t>s</w:t>
      </w:r>
      <w:bookmarkEnd w:id="96"/>
      <w:bookmarkEnd w:id="97"/>
      <w:bookmarkEnd w:id="98"/>
      <w:bookmarkEnd w:id="99"/>
      <w:bookmarkEnd w:id="100"/>
    </w:p>
    <w:p w14:paraId="6968776D" w14:textId="77777777" w:rsidR="00CF0F43" w:rsidRDefault="007136F9" w:rsidP="00CF0F43">
      <w:pPr>
        <w:pStyle w:val="ClauseHeading1"/>
      </w:pPr>
      <w:bookmarkStart w:id="101" w:name="_Toc390696034"/>
      <w:bookmarkStart w:id="102" w:name="_Ref398122346"/>
      <w:bookmarkStart w:id="103" w:name="_Ref398122435"/>
      <w:bookmarkStart w:id="104" w:name="_Ref398122553"/>
      <w:bookmarkStart w:id="105" w:name="_Toc398213430"/>
      <w:r>
        <w:t>C</w:t>
      </w:r>
      <w:r w:rsidR="00F11D19">
        <w:t xml:space="preserve">ompliance with </w:t>
      </w:r>
      <w:bookmarkEnd w:id="101"/>
      <w:r w:rsidR="00023FC0">
        <w:t>the Service Requirement</w:t>
      </w:r>
      <w:bookmarkEnd w:id="102"/>
      <w:bookmarkEnd w:id="103"/>
      <w:bookmarkEnd w:id="104"/>
      <w:bookmarkEnd w:id="105"/>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6" w:name="_Ref366830679"/>
      <w:bookmarkStart w:id="107" w:name="_Toc390696035"/>
      <w:bookmarkStart w:id="108" w:name="_Toc398213431"/>
      <w:r>
        <w:t xml:space="preserve">Continuous </w:t>
      </w:r>
      <w:r w:rsidR="002402ED">
        <w:t>O</w:t>
      </w:r>
      <w:r w:rsidR="00945983">
        <w:t>n-going</w:t>
      </w:r>
      <w:r>
        <w:t xml:space="preserve"> </w:t>
      </w:r>
      <w:r w:rsidR="002402ED">
        <w:t>S</w:t>
      </w:r>
      <w:r>
        <w:t xml:space="preserve">ervice </w:t>
      </w:r>
      <w:r w:rsidR="002402ED">
        <w:t>Requirement</w:t>
      </w:r>
      <w:bookmarkEnd w:id="106"/>
      <w:bookmarkEnd w:id="107"/>
      <w:bookmarkEnd w:id="108"/>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3 month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9" w:name="_Toc369160525"/>
      <w:bookmarkStart w:id="110" w:name="_Toc390696036"/>
      <w:bookmarkStart w:id="111" w:name="_Toc398213432"/>
      <w:bookmarkStart w:id="112" w:name="_Ref363744728"/>
      <w:bookmarkStart w:id="113" w:name="_Ref363744864"/>
      <w:bookmarkStart w:id="114" w:name="_Ref366571959"/>
      <w:r w:rsidRPr="0057315D">
        <w:t>Performance of obligations by third party</w:t>
      </w:r>
      <w:bookmarkEnd w:id="109"/>
      <w:bookmarkEnd w:id="110"/>
      <w:bookmarkEnd w:id="111"/>
    </w:p>
    <w:p w14:paraId="69687774" w14:textId="77777777" w:rsidR="00743358" w:rsidRPr="000D3899" w:rsidRDefault="00743358" w:rsidP="000B2E79">
      <w:pPr>
        <w:pStyle w:val="Clauselevel2"/>
      </w:pPr>
      <w:bookmarkStart w:id="115"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5"/>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6" w:name="_Toc390696043"/>
      <w:bookmarkStart w:id="117" w:name="_Toc390696908"/>
      <w:bookmarkStart w:id="118" w:name="_Toc390696044"/>
      <w:bookmarkStart w:id="119" w:name="_Ref398122334"/>
      <w:bookmarkStart w:id="120" w:name="_Ref398122359"/>
      <w:bookmarkStart w:id="121" w:name="_Ref398122394"/>
      <w:bookmarkStart w:id="122" w:name="_Toc398213433"/>
      <w:bookmarkEnd w:id="112"/>
      <w:bookmarkEnd w:id="113"/>
      <w:bookmarkEnd w:id="114"/>
      <w:bookmarkEnd w:id="116"/>
      <w:bookmarkEnd w:id="117"/>
      <w:r>
        <w:t xml:space="preserve">Chief </w:t>
      </w:r>
      <w:r w:rsidR="003B1CED">
        <w:t>E</w:t>
      </w:r>
      <w:r>
        <w:t>xecutive determin</w:t>
      </w:r>
      <w:r w:rsidR="00E8033E">
        <w:t>ation</w:t>
      </w:r>
      <w:bookmarkEnd w:id="118"/>
      <w:bookmarkEnd w:id="119"/>
      <w:bookmarkEnd w:id="120"/>
      <w:bookmarkEnd w:id="121"/>
      <w:bookmarkEnd w:id="122"/>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3" w:name="_Toc390696045"/>
      <w:bookmarkStart w:id="124" w:name="_Toc390696910"/>
      <w:bookmarkStart w:id="125" w:name="_Toc390696046"/>
      <w:bookmarkStart w:id="126" w:name="_Ref398122291"/>
      <w:bookmarkStart w:id="127" w:name="_Ref398122378"/>
      <w:bookmarkStart w:id="128" w:name="_Ref398122428"/>
      <w:bookmarkStart w:id="129" w:name="_Ref398122457"/>
      <w:bookmarkStart w:id="130" w:name="_Ref398122540"/>
      <w:bookmarkStart w:id="131" w:name="_Ref398122590"/>
      <w:bookmarkStart w:id="132" w:name="_Toc398213434"/>
      <w:bookmarkEnd w:id="123"/>
      <w:bookmarkEnd w:id="124"/>
      <w:r>
        <w:t>Purchaser must submit a statutory declaration</w:t>
      </w:r>
      <w:bookmarkEnd w:id="125"/>
      <w:bookmarkEnd w:id="126"/>
      <w:bookmarkEnd w:id="127"/>
      <w:bookmarkEnd w:id="128"/>
      <w:bookmarkEnd w:id="129"/>
      <w:bookmarkEnd w:id="130"/>
      <w:bookmarkEnd w:id="131"/>
      <w:bookmarkEnd w:id="132"/>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3" w:name="_Toc390696047"/>
      <w:bookmarkStart w:id="134" w:name="_Ref398122385"/>
      <w:bookmarkStart w:id="135" w:name="_Ref398122508"/>
      <w:bookmarkStart w:id="136" w:name="_Ref398122545"/>
      <w:bookmarkStart w:id="137" w:name="_Ref398122595"/>
      <w:bookmarkStart w:id="138" w:name="_Toc398213435"/>
      <w:r>
        <w:t xml:space="preserve">Chief Executive may require </w:t>
      </w:r>
      <w:r w:rsidR="00FF49EC">
        <w:t>F</w:t>
      </w:r>
      <w:r>
        <w:t xml:space="preserve">urther </w:t>
      </w:r>
      <w:r w:rsidR="00FF49EC">
        <w:t>I</w:t>
      </w:r>
      <w:r>
        <w:t>nformation</w:t>
      </w:r>
      <w:bookmarkEnd w:id="133"/>
      <w:bookmarkEnd w:id="134"/>
      <w:bookmarkEnd w:id="135"/>
      <w:bookmarkEnd w:id="136"/>
      <w:bookmarkEnd w:id="137"/>
      <w:bookmarkEnd w:id="138"/>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taken into account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9" w:name="_Toc348535013"/>
      <w:bookmarkStart w:id="140" w:name="_Toc348535079"/>
      <w:bookmarkStart w:id="141" w:name="_Toc348535130"/>
      <w:bookmarkStart w:id="142" w:name="_Toc348535181"/>
      <w:bookmarkStart w:id="143" w:name="_Toc390696048"/>
      <w:bookmarkStart w:id="144" w:name="_Ref398122256"/>
      <w:bookmarkStart w:id="145" w:name="_Ref398122447"/>
      <w:bookmarkStart w:id="146" w:name="_Ref398122516"/>
      <w:bookmarkStart w:id="147" w:name="_Toc398213436"/>
      <w:bookmarkEnd w:id="139"/>
      <w:bookmarkEnd w:id="140"/>
      <w:bookmarkEnd w:id="141"/>
      <w:bookmarkEnd w:id="142"/>
      <w:r>
        <w:t xml:space="preserve">Chief Executive </w:t>
      </w:r>
      <w:r w:rsidR="00E80E56">
        <w:t xml:space="preserve">must </w:t>
      </w:r>
      <w:r>
        <w:t>notify if implemented</w:t>
      </w:r>
      <w:bookmarkEnd w:id="143"/>
      <w:bookmarkEnd w:id="144"/>
      <w:bookmarkEnd w:id="145"/>
      <w:bookmarkEnd w:id="146"/>
      <w:bookmarkEnd w:id="147"/>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8" w:name="_Toc390696049"/>
      <w:bookmarkStart w:id="149" w:name="_Toc398213437"/>
      <w:r>
        <w:t>Effect of failure to meet requirements</w:t>
      </w:r>
      <w:bookmarkEnd w:id="148"/>
      <w:bookmarkEnd w:id="149"/>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50" w:name="_Toc348535016"/>
      <w:bookmarkStart w:id="151" w:name="_Toc348535082"/>
      <w:bookmarkStart w:id="152" w:name="_Toc348535133"/>
      <w:bookmarkStart w:id="153" w:name="_Toc348535184"/>
      <w:bookmarkStart w:id="154" w:name="_Toc390696050"/>
      <w:bookmarkStart w:id="155" w:name="_Ref398122419"/>
      <w:bookmarkStart w:id="156" w:name="_Toc398213438"/>
      <w:bookmarkEnd w:id="150"/>
      <w:bookmarkEnd w:id="151"/>
      <w:bookmarkEnd w:id="152"/>
      <w:bookmarkEnd w:id="153"/>
      <w:r w:rsidRPr="00B727FB">
        <w:t>Events leading to failure to implement</w:t>
      </w:r>
      <w:bookmarkEnd w:id="154"/>
      <w:bookmarkEnd w:id="155"/>
      <w:bookmarkEnd w:id="156"/>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is false, misleading or incomplete in any material respect</w:t>
      </w:r>
      <w:r w:rsidRPr="00B727FB">
        <w:t>.</w:t>
      </w:r>
    </w:p>
    <w:p w14:paraId="69687792" w14:textId="77777777" w:rsidR="00CF0F43" w:rsidRDefault="00CF0F43" w:rsidP="00CF0F43">
      <w:pPr>
        <w:pStyle w:val="ClauseHeading1"/>
      </w:pPr>
      <w:bookmarkStart w:id="157" w:name="_Toc390696051"/>
      <w:bookmarkStart w:id="158" w:name="_Toc398213439"/>
      <w:r>
        <w:t>No further obligation if implemented</w:t>
      </w:r>
      <w:bookmarkEnd w:id="157"/>
      <w:bookmarkEnd w:id="158"/>
    </w:p>
    <w:p w14:paraId="69687793" w14:textId="77777777" w:rsidR="00CF0F43" w:rsidRPr="00B727FB" w:rsidRDefault="00CF0F43" w:rsidP="000B2E79">
      <w:pPr>
        <w:pStyle w:val="Clauselevel2"/>
      </w:pPr>
      <w:bookmarkStart w:id="159"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9"/>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60" w:name="_Toc346031410"/>
    </w:p>
    <w:p w14:paraId="69687795" w14:textId="77777777" w:rsidR="008D2CD7" w:rsidRDefault="008D2CD7" w:rsidP="008D2CD7">
      <w:pPr>
        <w:pStyle w:val="ClauseHeading1"/>
      </w:pPr>
      <w:bookmarkStart w:id="161" w:name="_Ref366571919"/>
      <w:bookmarkStart w:id="162" w:name="_Toc390696052"/>
      <w:bookmarkStart w:id="163" w:name="_Ref398122413"/>
      <w:bookmarkStart w:id="164" w:name="_Toc398213440"/>
      <w:r>
        <w:t xml:space="preserve">Extension of </w:t>
      </w:r>
      <w:bookmarkEnd w:id="160"/>
      <w:bookmarkEnd w:id="161"/>
      <w:r w:rsidR="00F457A3">
        <w:t>Service</w:t>
      </w:r>
      <w:r w:rsidR="009667B4">
        <w:t xml:space="preserve"> R</w:t>
      </w:r>
      <w:r w:rsidR="009B31AA">
        <w:t>equirement</w:t>
      </w:r>
      <w:bookmarkEnd w:id="162"/>
      <w:bookmarkEnd w:id="163"/>
      <w:bookmarkEnd w:id="164"/>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5" w:name="_Toc346031411"/>
      <w:bookmarkStart w:id="166" w:name="_Ref364697022"/>
      <w:bookmarkStart w:id="167" w:name="_Toc390696053"/>
      <w:bookmarkStart w:id="168" w:name="_Toc398213441"/>
      <w:r w:rsidRPr="006D6A32">
        <w:t xml:space="preserve">Force </w:t>
      </w:r>
      <w:r w:rsidR="00627D6E">
        <w:t>m</w:t>
      </w:r>
      <w:r w:rsidRPr="006D6A32">
        <w:t>ajeure</w:t>
      </w:r>
      <w:bookmarkEnd w:id="165"/>
      <w:bookmarkEnd w:id="166"/>
      <w:bookmarkEnd w:id="167"/>
      <w:bookmarkEnd w:id="168"/>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9"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9"/>
    </w:p>
    <w:p w14:paraId="696877A2" w14:textId="77777777" w:rsidR="00313F85" w:rsidRPr="004E3D66" w:rsidRDefault="00313F85" w:rsidP="00316DA0">
      <w:pPr>
        <w:pStyle w:val="ClauseHeading"/>
      </w:pPr>
      <w:bookmarkStart w:id="170" w:name="_Toc348535022"/>
      <w:bookmarkStart w:id="171" w:name="_Toc348535088"/>
      <w:bookmarkStart w:id="172" w:name="_Toc348535139"/>
      <w:bookmarkStart w:id="173" w:name="_Toc348535190"/>
      <w:bookmarkStart w:id="174" w:name="_Ref336844512"/>
      <w:bookmarkStart w:id="175" w:name="_Toc346031415"/>
      <w:bookmarkStart w:id="176" w:name="_Toc390696060"/>
      <w:bookmarkStart w:id="177" w:name="_Toc390696168"/>
      <w:bookmarkStart w:id="178" w:name="_Toc390696368"/>
      <w:bookmarkStart w:id="179" w:name="_Ref398210793"/>
      <w:bookmarkStart w:id="180" w:name="_Toc398213442"/>
      <w:bookmarkEnd w:id="170"/>
      <w:bookmarkEnd w:id="171"/>
      <w:bookmarkEnd w:id="172"/>
      <w:bookmarkEnd w:id="173"/>
      <w:r>
        <w:t>Transfer obligation</w:t>
      </w:r>
      <w:bookmarkEnd w:id="174"/>
      <w:bookmarkEnd w:id="175"/>
      <w:r w:rsidR="00BE70CB">
        <w:t xml:space="preserve"> and power of attorney</w:t>
      </w:r>
      <w:bookmarkEnd w:id="176"/>
      <w:bookmarkEnd w:id="177"/>
      <w:bookmarkEnd w:id="178"/>
      <w:bookmarkEnd w:id="179"/>
      <w:bookmarkEnd w:id="180"/>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1"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1"/>
    </w:p>
    <w:p w14:paraId="696877A6" w14:textId="77777777" w:rsidR="00CF0F43" w:rsidRDefault="00CF0F43" w:rsidP="00316DA0">
      <w:pPr>
        <w:pStyle w:val="ClauseHeading"/>
      </w:pPr>
      <w:bookmarkStart w:id="182" w:name="_Toc367716383"/>
      <w:bookmarkStart w:id="183" w:name="_Toc367716387"/>
      <w:bookmarkStart w:id="184" w:name="_Ref366572153"/>
      <w:bookmarkStart w:id="185" w:name="_Ref366572444"/>
      <w:bookmarkStart w:id="186" w:name="_Toc390696061"/>
      <w:bookmarkStart w:id="187" w:name="_Toc390696169"/>
      <w:bookmarkStart w:id="188" w:name="_Toc390696369"/>
      <w:bookmarkStart w:id="189" w:name="_Toc398213443"/>
      <w:bookmarkEnd w:id="182"/>
      <w:bookmarkEnd w:id="183"/>
      <w:r>
        <w:t xml:space="preserve">Crown’s </w:t>
      </w:r>
      <w:proofErr w:type="spellStart"/>
      <w:r>
        <w:t>Caveatable</w:t>
      </w:r>
      <w:proofErr w:type="spellEnd"/>
      <w:r>
        <w:t xml:space="preserve"> Interest</w:t>
      </w:r>
      <w:bookmarkEnd w:id="184"/>
      <w:bookmarkEnd w:id="185"/>
      <w:bookmarkEnd w:id="186"/>
      <w:bookmarkEnd w:id="187"/>
      <w:bookmarkEnd w:id="188"/>
      <w:bookmarkEnd w:id="189"/>
    </w:p>
    <w:p w14:paraId="696877A7" w14:textId="77777777" w:rsidR="00CF0F43" w:rsidRDefault="005447B2" w:rsidP="000B2E79">
      <w:pPr>
        <w:pStyle w:val="ClauseHeading1"/>
        <w:tabs>
          <w:tab w:val="num" w:pos="567"/>
        </w:tabs>
      </w:pPr>
      <w:bookmarkStart w:id="190" w:name="_Toc390696062"/>
      <w:bookmarkStart w:id="191" w:name="_Ref398122279"/>
      <w:bookmarkStart w:id="192" w:name="_Ref398122610"/>
      <w:bookmarkStart w:id="193" w:name="_Toc398213444"/>
      <w:r>
        <w:t>C</w:t>
      </w:r>
      <w:r w:rsidR="00CF0F43">
        <w:t>aveat</w:t>
      </w:r>
      <w:r>
        <w:t xml:space="preserve"> lodged by Crown</w:t>
      </w:r>
      <w:bookmarkEnd w:id="190"/>
      <w:bookmarkEnd w:id="191"/>
      <w:bookmarkEnd w:id="192"/>
      <w:bookmarkEnd w:id="193"/>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4" w:name="_Toc390696063"/>
      <w:bookmarkStart w:id="195" w:name="_Toc398213445"/>
      <w:r w:rsidRPr="009A3A30">
        <w:lastRenderedPageBreak/>
        <w:t xml:space="preserve">Effect of </w:t>
      </w:r>
      <w:r w:rsidR="00D45FD9">
        <w:t>C</w:t>
      </w:r>
      <w:r w:rsidRPr="009A3A30">
        <w:t>aveat</w:t>
      </w:r>
      <w:bookmarkEnd w:id="194"/>
      <w:bookmarkEnd w:id="195"/>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6" w:name="_Toc390696064"/>
      <w:bookmarkStart w:id="197" w:name="_Toc398213446"/>
      <w:r w:rsidRPr="009A3A30">
        <w:t>Duration of Caveat</w:t>
      </w:r>
      <w:bookmarkEnd w:id="196"/>
      <w:bookmarkEnd w:id="197"/>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8" w:name="_Toc390696065"/>
      <w:bookmarkStart w:id="199" w:name="_Toc398213447"/>
      <w:r>
        <w:t>Crown consents to certain</w:t>
      </w:r>
      <w:bookmarkEnd w:id="198"/>
      <w:bookmarkEnd w:id="199"/>
    </w:p>
    <w:p w14:paraId="696877AE" w14:textId="77777777" w:rsidR="001759B0" w:rsidRDefault="00CF0F43" w:rsidP="00170CF0">
      <w:pPr>
        <w:pStyle w:val="Clausetext0"/>
      </w:pPr>
      <w:r>
        <w:t xml:space="preserve">The Crown will consent as </w:t>
      </w:r>
      <w:proofErr w:type="spellStart"/>
      <w:r>
        <w:t>caveator</w:t>
      </w:r>
      <w:proofErr w:type="spellEnd"/>
      <w:r>
        <w:t xml:space="preserve">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200" w:name="_Toc390696066"/>
      <w:bookmarkStart w:id="201" w:name="_Toc390696170"/>
      <w:bookmarkStart w:id="202" w:name="_Toc390696370"/>
      <w:bookmarkStart w:id="203" w:name="_Ref398122636"/>
      <w:bookmarkStart w:id="204" w:name="_Toc398213448"/>
      <w:r>
        <w:t>Dispute resolution</w:t>
      </w:r>
      <w:bookmarkEnd w:id="200"/>
      <w:bookmarkEnd w:id="201"/>
      <w:bookmarkEnd w:id="202"/>
      <w:bookmarkEnd w:id="203"/>
      <w:bookmarkEnd w:id="204"/>
    </w:p>
    <w:p w14:paraId="696877B2" w14:textId="77777777" w:rsidR="001759B0" w:rsidRDefault="00991E43" w:rsidP="000B2E79">
      <w:pPr>
        <w:pStyle w:val="ClauseHeading1"/>
        <w:tabs>
          <w:tab w:val="num" w:pos="567"/>
        </w:tabs>
      </w:pPr>
      <w:bookmarkStart w:id="205" w:name="_Toc390696067"/>
      <w:bookmarkStart w:id="206" w:name="_Toc398213449"/>
      <w:r w:rsidRPr="00991E43">
        <w:t>Good faith</w:t>
      </w:r>
      <w:bookmarkEnd w:id="205"/>
      <w:bookmarkEnd w:id="206"/>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7" w:name="_Toc390696068"/>
      <w:bookmarkStart w:id="208" w:name="_Toc398213450"/>
      <w:r w:rsidRPr="00632724">
        <w:t>Inability to resolve</w:t>
      </w:r>
      <w:bookmarkEnd w:id="207"/>
      <w:bookmarkEnd w:id="208"/>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9" w:name="_Toc390696069"/>
      <w:bookmarkStart w:id="210" w:name="_Toc398213451"/>
      <w:r w:rsidRPr="00632724">
        <w:t>Mediation</w:t>
      </w:r>
      <w:bookmarkEnd w:id="209"/>
      <w:bookmarkEnd w:id="210"/>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1" w:name="_Toc390696070"/>
      <w:bookmarkStart w:id="212" w:name="_Toc398213452"/>
      <w:r w:rsidRPr="00632724">
        <w:t>Contractual obligations</w:t>
      </w:r>
      <w:bookmarkEnd w:id="211"/>
      <w:bookmarkEnd w:id="212"/>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3" w:name="_Toc390696071"/>
      <w:bookmarkStart w:id="214" w:name="_Toc398213453"/>
      <w:r w:rsidRPr="00991E43">
        <w:t>Urgent relief</w:t>
      </w:r>
      <w:bookmarkEnd w:id="213"/>
      <w:bookmarkEnd w:id="214"/>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5" w:name="_Toc390696075"/>
      <w:bookmarkStart w:id="216" w:name="_Toc390696172"/>
      <w:bookmarkStart w:id="217" w:name="_Toc390696372"/>
      <w:bookmarkStart w:id="218" w:name="_Toc398213454"/>
      <w:r>
        <w:t>General</w:t>
      </w:r>
      <w:bookmarkEnd w:id="215"/>
      <w:bookmarkEnd w:id="216"/>
      <w:bookmarkEnd w:id="217"/>
      <w:bookmarkEnd w:id="218"/>
    </w:p>
    <w:p w14:paraId="696877BD" w14:textId="77777777" w:rsidR="00CF0F43" w:rsidRDefault="00CF0F43" w:rsidP="000B2E79">
      <w:pPr>
        <w:pStyle w:val="ClauseHeading1"/>
        <w:tabs>
          <w:tab w:val="num" w:pos="567"/>
        </w:tabs>
      </w:pPr>
      <w:bookmarkStart w:id="219" w:name="_Toc390696076"/>
      <w:bookmarkStart w:id="220" w:name="_Toc398213455"/>
      <w:r>
        <w:t>Purchaser’s liability and indemnity</w:t>
      </w:r>
      <w:bookmarkEnd w:id="219"/>
      <w:bookmarkEnd w:id="220"/>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1" w:name="_Toc390696077"/>
      <w:bookmarkStart w:id="222" w:name="_Toc398213456"/>
      <w:r>
        <w:t>No amendment</w:t>
      </w:r>
      <w:bookmarkEnd w:id="221"/>
      <w:bookmarkEnd w:id="222"/>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3" w:name="_Toc390696078"/>
      <w:bookmarkStart w:id="224" w:name="_Toc398213457"/>
      <w:r>
        <w:t>No waiver</w:t>
      </w:r>
      <w:bookmarkEnd w:id="223"/>
      <w:bookmarkEnd w:id="224"/>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5" w:name="_Toc390696079"/>
      <w:bookmarkStart w:id="226" w:name="_Toc398213458"/>
      <w:r>
        <w:t>Severability</w:t>
      </w:r>
      <w:bookmarkEnd w:id="225"/>
      <w:bookmarkEnd w:id="226"/>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7" w:name="_Toc390696080"/>
      <w:bookmarkStart w:id="228" w:name="_Toc398213459"/>
      <w:r>
        <w:t>New Zealand law to app</w:t>
      </w:r>
      <w:r w:rsidR="002033EF">
        <w:t>l</w:t>
      </w:r>
      <w:r>
        <w:t>y</w:t>
      </w:r>
      <w:bookmarkEnd w:id="227"/>
      <w:bookmarkEnd w:id="228"/>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9" w:name="_Toc390696081"/>
      <w:bookmarkStart w:id="230" w:name="_Ref398122668"/>
      <w:bookmarkStart w:id="231" w:name="_Toc398213460"/>
      <w:r>
        <w:t>Communications and notices</w:t>
      </w:r>
      <w:bookmarkEnd w:id="229"/>
      <w:bookmarkEnd w:id="230"/>
      <w:bookmarkEnd w:id="231"/>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2" w:name="_Ref398122657"/>
      <w:r w:rsidRPr="000B2E79">
        <w:t>The address</w:t>
      </w:r>
      <w:r>
        <w:rPr>
          <w:spacing w:val="-3"/>
        </w:rPr>
        <w:t xml:space="preserve"> for the service of notices on the Crown is:</w:t>
      </w:r>
      <w:bookmarkEnd w:id="232"/>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3" w:name="_Ref398122662"/>
      <w:r>
        <w:t>The address for the service of notices on the Purchaser is:</w:t>
      </w:r>
      <w:bookmarkEnd w:id="233"/>
    </w:p>
    <w:p w14:paraId="696877CF" w14:textId="77777777" w:rsidR="00825819" w:rsidRPr="009C22C2" w:rsidRDefault="00A9004D" w:rsidP="00170CF0">
      <w:pPr>
        <w:pStyle w:val="Clausetext0"/>
      </w:pPr>
      <w:r>
        <w:t>[</w:t>
      </w:r>
      <w:r w:rsidRPr="006D4209">
        <w:rPr>
          <w:b/>
          <w:i/>
          <w:highlight w:val="yellow"/>
        </w:rPr>
        <w:t>insert</w:t>
      </w:r>
      <w: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4" w:name="_Toc398213461"/>
      <w:r>
        <w:lastRenderedPageBreak/>
        <w:t>Appendix 1</w:t>
      </w:r>
      <w:r>
        <w:br/>
      </w:r>
      <w:r w:rsidR="00DD0A7E" w:rsidRPr="00E26B6F">
        <w:t>Statutory Declaration</w:t>
      </w:r>
      <w:bookmarkEnd w:id="234"/>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77777777"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Her Majesty the Queen in right of the Government of New Zealand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5"/>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5" w:name="_Toc398213462"/>
      <w:r>
        <w:lastRenderedPageBreak/>
        <w:t>Appendix 2</w:t>
      </w:r>
      <w:r>
        <w:br/>
      </w:r>
      <w:r w:rsidR="00DD0A7E">
        <w:t>Power of Attorney</w:t>
      </w:r>
      <w:bookmarkEnd w:id="235"/>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6F393A65"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Her Majesty the Queen in right of the Government of New Zealand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w:t>
      </w:r>
      <w:proofErr w:type="spellStart"/>
      <w:r w:rsidRPr="00A17ACE">
        <w:rPr>
          <w:rFonts w:cs="Arial"/>
          <w:bCs/>
        </w:rPr>
        <w:t>R</w:t>
      </w:r>
      <w:r>
        <w:rPr>
          <w:rFonts w:cs="Arial"/>
          <w:bCs/>
        </w:rPr>
        <w:t>adiocommunications</w:t>
      </w:r>
      <w:proofErr w:type="spellEnd"/>
      <w:r>
        <w:rPr>
          <w:rFonts w:cs="Arial"/>
          <w:bCs/>
        </w:rPr>
        <w:t xml:space="preserve">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DE71D" w15:done="0"/>
  <w15:commentEx w15:paraId="1CB8CD53" w15:done="0"/>
  <w15:commentEx w15:paraId="044EB549" w15:done="0"/>
  <w15:commentEx w15:paraId="4BA3FC09" w15:done="0"/>
  <w15:commentEx w15:paraId="125CCD7F" w15:done="0"/>
  <w15:commentEx w15:paraId="27D3C2EF" w15:done="0"/>
  <w15:commentEx w15:paraId="3C7CDB84" w15:done="0"/>
  <w15:commentEx w15:paraId="2FA59951" w15:done="0"/>
  <w15:commentEx w15:paraId="2EDE3598" w15:done="0"/>
  <w15:commentEx w15:paraId="7A0E5B68" w15:done="0"/>
  <w15:commentEx w15:paraId="6A05C0DF" w15:done="0"/>
  <w15:commentEx w15:paraId="50712B33" w15:done="0"/>
  <w15:commentEx w15:paraId="1A716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112CA" w14:textId="77777777" w:rsidR="000D1430" w:rsidRDefault="000D1430">
      <w:r>
        <w:separator/>
      </w:r>
    </w:p>
  </w:endnote>
  <w:endnote w:type="continuationSeparator" w:id="0">
    <w:p w14:paraId="60BC5DC6" w14:textId="77777777" w:rsidR="000D1430" w:rsidRDefault="000D1430">
      <w:r>
        <w:continuationSeparator/>
      </w:r>
    </w:p>
  </w:endnote>
  <w:endnote w:type="continuationNotice" w:id="1">
    <w:p w14:paraId="31CEA2E5" w14:textId="77777777" w:rsidR="000D1430" w:rsidRDefault="000D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A" w14:textId="77777777" w:rsidR="00BE3B30" w:rsidRDefault="00BE3B30">
    <w:pPr>
      <w:pStyle w:val="Footer"/>
    </w:pPr>
    <w:r w:rsidRPr="00C22A5F">
      <w:t>718241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28C" w14:textId="651D0CAA" w:rsidR="00BE3B30" w:rsidRPr="00F17828" w:rsidRDefault="00BE3B30" w:rsidP="00F17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60A9" w14:textId="4CAB5D09" w:rsidR="00BE3B30" w:rsidRPr="007E600D" w:rsidRDefault="00BE3B30" w:rsidP="007E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9CEF9" w14:textId="77777777" w:rsidR="000D1430" w:rsidRDefault="000D1430">
      <w:r>
        <w:separator/>
      </w:r>
    </w:p>
  </w:footnote>
  <w:footnote w:type="continuationSeparator" w:id="0">
    <w:p w14:paraId="75290ABF" w14:textId="77777777" w:rsidR="000D1430" w:rsidRDefault="000D1430">
      <w:r>
        <w:continuationSeparator/>
      </w:r>
    </w:p>
  </w:footnote>
  <w:footnote w:type="continuationNotice" w:id="1">
    <w:p w14:paraId="656E9B80" w14:textId="77777777" w:rsidR="000D1430" w:rsidRDefault="000D1430"/>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7" w14:textId="77777777" w:rsidR="00BE3B30" w:rsidRDefault="00114B35">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163925"/>
      <w:docPartObj>
        <w:docPartGallery w:val="Page Numbers (Top of Page)"/>
        <w:docPartUnique/>
      </w:docPartObj>
    </w:sdtPr>
    <w:sdtEndPr>
      <w:rPr>
        <w:noProof/>
        <w:sz w:val="20"/>
      </w:rPr>
    </w:sdtEndPr>
    <w:sdtContent>
      <w:p w14:paraId="6968783E" w14:textId="77777777"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114B35">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4B35"/>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pPr>
      <w:numPr>
        <w:numId w:val="1"/>
      </w:numPr>
      <w:tabs>
        <w:tab w:val="clear" w:pos="0"/>
      </w:tabs>
      <w:spacing w:after="240"/>
      <w:outlineLvl w:val="0"/>
    </w:pPr>
  </w:style>
  <w:style w:type="paragraph" w:styleId="Heading2">
    <w:name w:val="heading 2"/>
    <w:basedOn w:val="Normal"/>
    <w:qFormat/>
    <w:pPr>
      <w:numPr>
        <w:ilvl w:val="1"/>
        <w:numId w:val="1"/>
      </w:numPr>
      <w:tabs>
        <w:tab w:val="clear" w:pos="0"/>
      </w:tabs>
      <w:spacing w:after="240"/>
      <w:ind w:hanging="72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tabs>
        <w:tab w:val="clear" w:pos="0"/>
      </w:tabs>
      <w:spacing w:after="240"/>
      <w:ind w:hanging="720"/>
      <w:outlineLvl w:val="3"/>
    </w:pPr>
  </w:style>
  <w:style w:type="paragraph" w:styleId="Heading5">
    <w:name w:val="heading 5"/>
    <w:basedOn w:val="Normal"/>
    <w:qFormat/>
    <w:pPr>
      <w:numPr>
        <w:ilvl w:val="4"/>
        <w:numId w:val="1"/>
      </w:numPr>
      <w:tabs>
        <w:tab w:val="clear" w:pos="0"/>
      </w:tabs>
      <w:ind w:left="2523" w:hanging="363"/>
      <w:outlineLvl w:val="4"/>
    </w:pPr>
  </w:style>
  <w:style w:type="paragraph" w:styleId="Heading6">
    <w:name w:val="heading 6"/>
    <w:basedOn w:val="Normal"/>
    <w:qFormat/>
    <w:pPr>
      <w:numPr>
        <w:ilvl w:val="5"/>
        <w:numId w:val="1"/>
      </w:numPr>
      <w:tabs>
        <w:tab w:val="clear" w:pos="0"/>
      </w:tabs>
      <w:ind w:left="2880" w:hanging="357"/>
      <w:outlineLvl w:val="5"/>
    </w:p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Date">
    <w:name w:val="Date"/>
    <w:basedOn w:val="Normal"/>
    <w:pPr>
      <w:spacing w:after="720"/>
    </w:pPr>
  </w:style>
  <w:style w:type="paragraph" w:styleId="Header">
    <w:name w:val="header"/>
    <w:basedOn w:val="Normal"/>
    <w:link w:val="HeaderChar"/>
    <w:uiPriority w:val="99"/>
    <w:pPr>
      <w:tabs>
        <w:tab w:val="right" w:pos="9333"/>
      </w:tabs>
    </w:pPr>
  </w:style>
  <w:style w:type="paragraph" w:styleId="Footer">
    <w:name w:val="footer"/>
    <w:basedOn w:val="Normal"/>
    <w:link w:val="FooterChar"/>
    <w:uiPriority w:val="99"/>
    <w:pPr>
      <w:tabs>
        <w:tab w:val="center" w:pos="4666"/>
        <w:tab w:val="right" w:pos="9333"/>
      </w:tabs>
    </w:pPr>
    <w:rPr>
      <w:sz w:val="16"/>
    </w:rPr>
  </w:style>
  <w:style w:type="paragraph" w:customStyle="1" w:styleId="Subject">
    <w:name w:val="Subject"/>
    <w:basedOn w:val="Normal"/>
    <w:next w:val="Heading1"/>
    <w:pPr>
      <w:spacing w:before="480" w:after="480"/>
    </w:pPr>
    <w:rPr>
      <w:b/>
      <w:caps/>
    </w:rPr>
  </w:style>
  <w:style w:type="character" w:styleId="PageNumber">
    <w:name w:val="page number"/>
    <w:basedOn w:val="DefaultParagraphFont"/>
  </w:style>
  <w:style w:type="paragraph" w:customStyle="1" w:styleId="H1">
    <w:name w:val="H1"/>
    <w:basedOn w:val="Normal"/>
    <w:next w:val="Heading1"/>
    <w:pPr>
      <w:keepNext/>
      <w:spacing w:after="240"/>
    </w:pPr>
    <w:rPr>
      <w:b/>
      <w:smallCaps/>
    </w:rPr>
  </w:style>
  <w:style w:type="paragraph" w:customStyle="1" w:styleId="H2">
    <w:name w:val="H2"/>
    <w:basedOn w:val="Normal"/>
    <w:next w:val="Heading1"/>
    <w:pPr>
      <w:keepNext/>
      <w:spacing w:after="240"/>
    </w:pPr>
    <w:rPr>
      <w:b/>
    </w:rPr>
  </w:style>
  <w:style w:type="paragraph" w:customStyle="1" w:styleId="H3">
    <w:name w:val="H3"/>
    <w:basedOn w:val="H2"/>
    <w:next w:val="Heading1"/>
    <w:rPr>
      <w:b w:val="0"/>
      <w:i/>
    </w:rPr>
  </w:style>
  <w:style w:type="paragraph" w:customStyle="1" w:styleId="Signoff1">
    <w:name w:val="Signoff1"/>
    <w:basedOn w:val="Normal"/>
    <w:pPr>
      <w:spacing w:before="960"/>
    </w:pPr>
  </w:style>
  <w:style w:type="paragraph" w:customStyle="1" w:styleId="Signoff2">
    <w:name w:val="Signoff2"/>
    <w:basedOn w:val="Normal"/>
  </w:style>
  <w:style w:type="paragraph" w:customStyle="1" w:styleId="Address1">
    <w:name w:val="Address1"/>
    <w:basedOn w:val="Normal"/>
  </w:style>
  <w:style w:type="paragraph" w:customStyle="1" w:styleId="Address2">
    <w:name w:val="Address2"/>
    <w:basedOn w:val="Normal"/>
  </w:style>
  <w:style w:type="paragraph" w:customStyle="1" w:styleId="File">
    <w:name w:val="File"/>
    <w:basedOn w:val="Date"/>
    <w:pPr>
      <w:spacing w:after="240"/>
    </w:pPr>
  </w:style>
  <w:style w:type="paragraph" w:styleId="ListBullet">
    <w:name w:val="List Bullet"/>
    <w:basedOn w:val="Normal"/>
    <w:pPr>
      <w:numPr>
        <w:numId w:val="2"/>
      </w:numPr>
      <w:spacing w:after="240"/>
      <w:ind w:left="357" w:hanging="357"/>
    </w:pPr>
  </w:style>
  <w:style w:type="paragraph" w:styleId="ListBullet2">
    <w:name w:val="List Bullet 2"/>
    <w:basedOn w:val="Normal"/>
    <w:pPr>
      <w:numPr>
        <w:numId w:val="3"/>
      </w:numPr>
      <w:tabs>
        <w:tab w:val="clear" w:pos="0"/>
      </w:tabs>
      <w:ind w:left="717"/>
    </w:pPr>
  </w:style>
  <w:style w:type="paragraph" w:customStyle="1" w:styleId="Background">
    <w:name w:val="Background"/>
    <w:basedOn w:val="Heading1"/>
    <w:autoRedefine/>
    <w:pPr>
      <w:numPr>
        <w:numId w:val="0"/>
      </w:numPr>
      <w:tabs>
        <w:tab w:val="num" w:pos="720"/>
      </w:tabs>
      <w:ind w:left="720" w:hanging="720"/>
    </w:pPr>
    <w:rPr>
      <w:lang w:eastAsia="en-NZ"/>
    </w:rPr>
  </w:style>
  <w:style w:type="paragraph" w:customStyle="1" w:styleId="ClauseHeading">
    <w:name w:val="Clause Heading"/>
    <w:basedOn w:val="H2"/>
    <w:autoRedefine/>
    <w:rsid w:val="009368C3"/>
    <w:pPr>
      <w:numPr>
        <w:numId w:val="4"/>
      </w:numPr>
      <w:tabs>
        <w:tab w:val="left" w:pos="567"/>
      </w:tabs>
      <w:spacing w:after="120"/>
      <w:outlineLvl w:val="0"/>
    </w:pPr>
    <w:rPr>
      <w:smallCaps/>
      <w:szCs w:val="22"/>
    </w:rPr>
  </w:style>
  <w:style w:type="paragraph" w:customStyle="1" w:styleId="ClauseLevel1">
    <w:name w:val="Clause Level 1"/>
    <w:basedOn w:val="Heading1"/>
    <w:link w:val="ClauseLevel1Char"/>
    <w:pPr>
      <w:numPr>
        <w:ilvl w:val="1"/>
        <w:numId w:val="4"/>
      </w:numPr>
      <w:tabs>
        <w:tab w:val="left" w:pos="851"/>
      </w:tabs>
    </w:pPr>
    <w:rPr>
      <w:rFonts w:cs="Arial"/>
      <w:szCs w:val="24"/>
      <w:lang w:val="en-US" w:eastAsia="en-NZ"/>
    </w:rPr>
  </w:style>
  <w:style w:type="paragraph" w:customStyle="1" w:styleId="greybox">
    <w:name w:val="greybox"/>
    <w:basedOn w:val="Normal"/>
    <w:next w:val="Normal"/>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rsid w:val="00942EE7"/>
    <w:pPr>
      <w:numPr>
        <w:ilvl w:val="2"/>
        <w:numId w:val="4"/>
      </w:numPr>
      <w:outlineLvl w:val="9"/>
    </w:pPr>
  </w:style>
  <w:style w:type="paragraph" w:styleId="NormalWeb">
    <w:name w:val="Normal (Web)"/>
    <w:basedOn w:val="Normal"/>
    <w:pPr>
      <w:spacing w:before="100" w:beforeAutospacing="1" w:after="100" w:afterAutospacing="1"/>
    </w:pPr>
    <w:rPr>
      <w:rFonts w:ascii="Verdana" w:hAnsi="Verdana"/>
      <w:szCs w:val="24"/>
      <w:lang w:eastAsia="en-NZ"/>
    </w:rPr>
  </w:style>
  <w:style w:type="paragraph" w:customStyle="1" w:styleId="Style1">
    <w:name w:val="Style1"/>
    <w:basedOn w:val="Normal"/>
    <w:pPr>
      <w:numPr>
        <w:ilvl w:val="1"/>
        <w:numId w:val="5"/>
      </w:numPr>
    </w:pPr>
  </w:style>
  <w:style w:type="paragraph" w:styleId="TOC1">
    <w:name w:val="toc 1"/>
    <w:basedOn w:val="Normal"/>
    <w:next w:val="Normal"/>
    <w:autoRedefine/>
    <w:uiPriority w:val="39"/>
    <w:rsid w:val="000E06A1"/>
    <w:pPr>
      <w:tabs>
        <w:tab w:val="left" w:pos="480"/>
        <w:tab w:val="right" w:leader="dot" w:pos="9323"/>
      </w:tabs>
      <w:spacing w:before="120"/>
    </w:pPr>
    <w:rPr>
      <w:b/>
      <w:sz w:val="20"/>
    </w:rPr>
  </w:style>
  <w:style w:type="paragraph" w:styleId="TOC2">
    <w:name w:val="toc 2"/>
    <w:basedOn w:val="Normal"/>
    <w:next w:val="Normal"/>
    <w:autoRedefine/>
    <w:uiPriority w:val="39"/>
    <w:rsid w:val="00A2137B"/>
    <w:pPr>
      <w:tabs>
        <w:tab w:val="left" w:pos="709"/>
        <w:tab w:val="right" w:leader="dot" w:pos="9323"/>
      </w:tabs>
      <w:ind w:left="240" w:hanging="240"/>
    </w:pPr>
    <w:rPr>
      <w:sz w:val="20"/>
    </w:r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ubsection">
    <w:name w:val="Subsection"/>
    <w:aliases w:val="ss"/>
    <w:basedOn w:val="Normal"/>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pPr>
      <w:spacing w:after="290" w:line="290" w:lineRule="atLeast"/>
      <w:ind w:left="624"/>
    </w:pPr>
    <w:rPr>
      <w:rFonts w:ascii="Verdana" w:hAnsi="Verdana"/>
      <w:b/>
      <w:bCs/>
      <w:sz w:val="19"/>
      <w:szCs w:val="24"/>
    </w:rPr>
  </w:style>
  <w:style w:type="character" w:customStyle="1" w:styleId="CharDivText">
    <w:name w:val="CharDivText"/>
    <w:basedOn w:val="DefaultParagraphFont"/>
    <w:rPr>
      <w:sz w:val="20"/>
      <w:szCs w:val="20"/>
    </w:rPr>
  </w:style>
  <w:style w:type="paragraph" w:styleId="BodyTextIndent2">
    <w:name w:val="Body Text Indent 2"/>
    <w:basedOn w:val="Normal"/>
    <w:pPr>
      <w:ind w:left="7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OC3">
    <w:name w:val="toc 3"/>
    <w:basedOn w:val="Normal"/>
    <w:next w:val="Normal"/>
    <w:autoRedefine/>
    <w:semiHidden/>
    <w:rsid w:val="001E47F7"/>
    <w:pPr>
      <w:ind w:left="480"/>
    </w:pPr>
    <w:rPr>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543F5D"/>
    <w:pPr>
      <w:numPr>
        <w:ilvl w:val="0"/>
        <w:numId w:val="0"/>
      </w:numPr>
      <w:tabs>
        <w:tab w:val="clear" w:pos="851"/>
        <w:tab w:val="left" w:pos="567"/>
        <w:tab w:val="left" w:pos="4383"/>
      </w:tabs>
      <w:spacing w:after="120"/>
      <w:ind w:left="716"/>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Style Clause Level 1 + After:  0pt + 11 pt"/>
    <w:basedOn w:val="StyleClauseLevel1After72pt"/>
    <w:link w:val="ClauseHeading1Char"/>
    <w:rsid w:val="00B4612C"/>
    <w:pPr>
      <w:keepNext/>
      <w:tabs>
        <w:tab w:val="clear" w:pos="851"/>
      </w:tabs>
      <w:spacing w:after="0"/>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Style Clause Level 1 + After:  0pt + 11 pt Char"/>
    <w:basedOn w:val="StyleClauseLevel1After72ptChar"/>
    <w:link w:val="ClauseHeading1"/>
    <w:rsid w:val="00B4612C"/>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tabs>
        <w:tab w:val="clear" w:pos="1080"/>
        <w:tab w:val="num" w:pos="360"/>
        <w:tab w:val="left" w:pos="1435"/>
      </w:tabs>
      <w:ind w:left="1434" w:hanging="357"/>
    </w:pPr>
  </w:style>
  <w:style w:type="paragraph" w:styleId="ListParagraph">
    <w:name w:val="List Paragraph"/>
    <w:basedOn w:val="Normal"/>
    <w:uiPriority w:val="34"/>
    <w:qFormat/>
    <w:rsid w:val="00515D9F"/>
    <w:pPr>
      <w:ind w:left="720"/>
      <w:contextualSpacing/>
    </w:pPr>
  </w:style>
  <w:style w:type="table" w:styleId="LightList-Accent11">
    <w:name w:val="Light List Accent 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3733-C9D3-4F17-8849-ECCA65A0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4082</Words>
  <Characters>25287</Characters>
  <Application>Microsoft Office Word</Application>
  <DocSecurity>0</DocSecurity>
  <Lines>210</Lines>
  <Paragraphs>58</Paragraphs>
  <ScaleCrop>false</ScaleCrop>
  <Manager/>
  <Company/>
  <LinksUpToDate>false</LinksUpToDate>
  <CharactersWithSpaces>29311</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2020-08-25T22:20:00Z</dcterms:created>
  <dcterms:modified xsi:type="dcterms:W3CDTF">2020-08-25T22:20:00Z</dcterms:modified>
  <cp:category/>
</cp:coreProperties>
</file>